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FA4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bookmarkStart w:id="0" w:name="_GoBack"/>
      <w:bookmarkEnd w:id="0"/>
      <w:r>
        <w:rPr>
          <w:b/>
        </w:rPr>
        <w:t>Storyteller’s</w:t>
      </w:r>
      <w:r w:rsidR="00172FA4" w:rsidRPr="002150D4">
        <w:rPr>
          <w:b/>
        </w:rPr>
        <w:t xml:space="preserve"> Name:</w:t>
      </w:r>
      <w:r w:rsidR="007935AB">
        <w:rPr>
          <w:b/>
        </w:rPr>
        <w:t xml:space="preserve"> </w:t>
      </w:r>
      <w:r w:rsidR="007935AB" w:rsidRPr="007935AB">
        <w:rPr>
          <w:u w:val="single"/>
        </w:rPr>
        <w:t>Elizabeth Nelson</w:t>
      </w:r>
    </w:p>
    <w:p w:rsidR="00AD376F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r>
        <w:rPr>
          <w:b/>
        </w:rPr>
        <w:t>Story Listener’s Name</w:t>
      </w:r>
      <w:r w:rsidR="00AD376F" w:rsidRPr="002150D4">
        <w:rPr>
          <w:b/>
        </w:rPr>
        <w:t>:</w:t>
      </w:r>
      <w:r w:rsidR="00820D7E">
        <w:rPr>
          <w:b/>
        </w:rPr>
        <w:t xml:space="preserve"> </w:t>
      </w:r>
      <w:r w:rsidR="00820D7E" w:rsidRPr="007935AB">
        <w:rPr>
          <w:u w:val="single"/>
        </w:rPr>
        <w:t>Carolyn Lemons</w:t>
      </w:r>
    </w:p>
    <w:p w:rsidR="0088061B" w:rsidRPr="002150D4" w:rsidRDefault="00C31657" w:rsidP="00172FA4">
      <w:pPr>
        <w:tabs>
          <w:tab w:val="right" w:leader="underscore" w:pos="9720"/>
        </w:tabs>
        <w:spacing w:before="120"/>
        <w:rPr>
          <w:b/>
        </w:rPr>
      </w:pPr>
      <w:r>
        <w:rPr>
          <w:b/>
        </w:rPr>
        <w:t>Title of the Story</w:t>
      </w:r>
      <w:r w:rsidR="0088061B" w:rsidRPr="002150D4">
        <w:rPr>
          <w:b/>
        </w:rPr>
        <w:t>:</w:t>
      </w:r>
      <w:r w:rsidR="007935AB">
        <w:rPr>
          <w:b/>
        </w:rPr>
        <w:t xml:space="preserve"> </w:t>
      </w:r>
      <w:r w:rsidR="007935AB" w:rsidRPr="007935AB">
        <w:rPr>
          <w:u w:val="single"/>
        </w:rPr>
        <w:t>Fair, Brown, and Trembling</w:t>
      </w:r>
    </w:p>
    <w:tbl>
      <w:tblPr>
        <w:tblW w:w="813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130"/>
      </w:tblGrid>
      <w:tr w:rsidR="0088061B" w:rsidRPr="002150D4" w:rsidTr="008F303F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:rsidR="008F303F" w:rsidRDefault="008F303F"/>
          <w:tbl>
            <w:tblPr>
              <w:tblW w:w="81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8100"/>
            </w:tblGrid>
            <w:tr w:rsidR="0088061B" w:rsidRPr="002150D4" w:rsidTr="004629BE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88061B" w:rsidRPr="002150D4" w:rsidRDefault="007D0F58" w:rsidP="007D0F58">
                  <w:pPr>
                    <w:spacing w:before="100" w:beforeAutospacing="1" w:after="100" w:afterAutospacing="1"/>
                    <w:ind w:left="720"/>
                    <w:jc w:val="center"/>
                    <w:outlineLvl w:val="2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Constructive </w:t>
                  </w:r>
                  <w:r w:rsidR="00C31657">
                    <w:rPr>
                      <w:rFonts w:ascii="Arial" w:hAnsi="Arial" w:cs="Arial"/>
                      <w:b/>
                      <w:bCs/>
                    </w:rPr>
                    <w:t xml:space="preserve">Feedback from the 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Story </w:t>
                  </w:r>
                  <w:r w:rsidR="00C31657">
                    <w:rPr>
                      <w:rFonts w:ascii="Arial" w:hAnsi="Arial" w:cs="Arial"/>
                      <w:b/>
                      <w:bCs/>
                    </w:rPr>
                    <w:t>Listener</w:t>
                  </w:r>
                </w:p>
              </w:tc>
            </w:tr>
          </w:tbl>
          <w:p w:rsidR="0088061B" w:rsidRPr="002150D4" w:rsidRDefault="0088061B" w:rsidP="004629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8061B" w:rsidRPr="002150D4" w:rsidRDefault="0088061B"/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950"/>
        <w:gridCol w:w="1950"/>
        <w:gridCol w:w="1950"/>
        <w:gridCol w:w="1950"/>
        <w:gridCol w:w="1950"/>
      </w:tblGrid>
      <w:tr w:rsidR="001743F6" w:rsidRPr="002150D4" w:rsidTr="00CC433A">
        <w:trPr>
          <w:tblHeader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50D4">
              <w:rPr>
                <w:rFonts w:ascii="Arial" w:hAnsi="Arial" w:cs="Arial"/>
                <w:sz w:val="22"/>
                <w:szCs w:val="22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1743F6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756E12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bottom"/>
          </w:tcPr>
          <w:p w:rsidR="001743F6" w:rsidRPr="002150D4" w:rsidRDefault="00756E12" w:rsidP="001743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50D4">
              <w:rPr>
                <w:rFonts w:ascii="Arial" w:hAnsi="Arial" w:cs="Arial"/>
                <w:b/>
                <w:bCs/>
                <w:sz w:val="22"/>
                <w:szCs w:val="22"/>
              </w:rPr>
              <w:t>0</w:t>
            </w:r>
          </w:p>
        </w:tc>
      </w:tr>
      <w:tr w:rsidR="001D51E2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2150D4" w:rsidRDefault="00C31657" w:rsidP="00C13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Preparation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420D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This 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totally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prepared. She/he practiced and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polished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FF1FB2" w:rsidRDefault="00C31657" w:rsidP="008B496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was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prepared</w:t>
            </w: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. She/he had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practiced</w:t>
            </w: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8B49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storyteller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less prepared.</w:t>
            </w:r>
            <w:r>
              <w:rPr>
                <w:rFonts w:ascii="Arial" w:hAnsi="Arial" w:cs="Arial"/>
                <w:sz w:val="18"/>
                <w:szCs w:val="18"/>
              </w:rPr>
              <w:t xml:space="preserve"> She/he could have used more practice.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D51E2" w:rsidRPr="008415D1" w:rsidRDefault="00C31657" w:rsidP="008B49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storyteller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prepared.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Introduction</w:t>
            </w:r>
          </w:p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Or</w:t>
            </w:r>
          </w:p>
          <w:p w:rsidR="00C31657" w:rsidRDefault="00C31657" w:rsidP="00C3165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Beginning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C31657" w:rsidP="00420D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had an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engaging</w:t>
            </w:r>
            <w:r>
              <w:rPr>
                <w:rFonts w:ascii="Arial" w:hAnsi="Arial" w:cs="Arial"/>
                <w:sz w:val="18"/>
                <w:szCs w:val="18"/>
              </w:rPr>
              <w:t xml:space="preserve"> introduction and/or the beginning of the story was enticing. The teller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captured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full attention of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FF1FB2" w:rsidRDefault="00467542" w:rsidP="0046754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had a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solid</w:t>
            </w:r>
            <w:r w:rsidR="00C31657"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introduction and/or the beginning of the story was strong. The teller had the </w:t>
            </w:r>
            <w:r w:rsidR="00C31657"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attention</w:t>
            </w:r>
            <w:r w:rsidR="00C31657"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of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467542" w:rsidP="00C662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teller had a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n </w:t>
            </w:r>
            <w:r w:rsidR="00C66244" w:rsidRPr="00C66244">
              <w:rPr>
                <w:rFonts w:ascii="Arial" w:hAnsi="Arial" w:cs="Arial"/>
                <w:b/>
                <w:sz w:val="18"/>
                <w:szCs w:val="18"/>
              </w:rPr>
              <w:t>acceptable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introduction </w:t>
            </w:r>
            <w:r w:rsidR="00C66244">
              <w:rPr>
                <w:rFonts w:ascii="Arial" w:hAnsi="Arial" w:cs="Arial"/>
                <w:sz w:val="18"/>
                <w:szCs w:val="18"/>
              </w:rPr>
              <w:t>or the</w:t>
            </w:r>
            <w:r>
              <w:rPr>
                <w:rFonts w:ascii="Arial" w:hAnsi="Arial" w:cs="Arial"/>
                <w:sz w:val="18"/>
                <w:szCs w:val="18"/>
              </w:rPr>
              <w:t xml:space="preserve"> beginning of the story was not as strong. The teller 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took a </w:t>
            </w:r>
            <w:r w:rsidR="00C66244" w:rsidRPr="00C66244">
              <w:rPr>
                <w:rFonts w:ascii="Arial" w:hAnsi="Arial" w:cs="Arial"/>
                <w:b/>
                <w:sz w:val="18"/>
                <w:szCs w:val="18"/>
              </w:rPr>
              <w:t>long time</w:t>
            </w:r>
            <w:r w:rsidR="00C66244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 xml:space="preserve">capture </w:t>
            </w:r>
            <w:r>
              <w:rPr>
                <w:rFonts w:ascii="Arial" w:hAnsi="Arial" w:cs="Arial"/>
                <w:sz w:val="18"/>
                <w:szCs w:val="18"/>
              </w:rPr>
              <w:t>the audience’s attention.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415D1" w:rsidRDefault="00467542" w:rsidP="004675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did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not</w:t>
            </w:r>
            <w:r>
              <w:rPr>
                <w:rFonts w:ascii="Arial" w:hAnsi="Arial" w:cs="Arial"/>
                <w:sz w:val="18"/>
                <w:szCs w:val="18"/>
              </w:rPr>
              <w:t xml:space="preserve"> have an introduction or the beginning of the story was weak. The audience engagement was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spotty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40FF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Default="006318CC" w:rsidP="00C13C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0" distR="0" simplePos="0" relativeHeight="25165721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7" name="Picture 27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657">
              <w:rPr>
                <w:rFonts w:ascii="Arial" w:hAnsi="Arial" w:cs="Arial"/>
                <w:b/>
                <w:bCs/>
                <w:sz w:val="22"/>
                <w:szCs w:val="22"/>
              </w:rPr>
              <w:t>Eye Contact</w:t>
            </w:r>
          </w:p>
          <w:p w:rsidR="007935AB" w:rsidRPr="007935AB" w:rsidRDefault="007935AB" w:rsidP="00C13CCE">
            <w:pPr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7935AB">
              <w:rPr>
                <w:rFonts w:ascii="Arial" w:hAnsi="Arial" w:cs="Arial"/>
                <w:bCs/>
                <w:color w:val="FF0000"/>
                <w:sz w:val="22"/>
                <w:szCs w:val="22"/>
              </w:rPr>
              <w:t>Due to computer/internet issues we were unable to view each other.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467542" w:rsidP="00420D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made eye contact with the audience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throughout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 and used eye contact</w:t>
            </w:r>
            <w:r w:rsidR="002A315E">
              <w:rPr>
                <w:rFonts w:ascii="Arial" w:hAnsi="Arial" w:cs="Arial"/>
                <w:sz w:val="18"/>
                <w:szCs w:val="18"/>
              </w:rPr>
              <w:t xml:space="preserve"> effectively</w:t>
            </w:r>
            <w:r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C66244">
              <w:rPr>
                <w:rFonts w:ascii="Arial" w:hAnsi="Arial" w:cs="Arial"/>
                <w:b/>
                <w:sz w:val="18"/>
                <w:szCs w:val="18"/>
              </w:rPr>
              <w:t>draw</w:t>
            </w:r>
            <w:r>
              <w:rPr>
                <w:rFonts w:ascii="Arial" w:hAnsi="Arial" w:cs="Arial"/>
                <w:sz w:val="18"/>
                <w:szCs w:val="18"/>
              </w:rPr>
              <w:t xml:space="preserve"> listeners into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467542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made eye contact with the audience </w:t>
            </w:r>
            <w:r w:rsidR="002A315E" w:rsidRPr="000F2891">
              <w:rPr>
                <w:rFonts w:ascii="Arial" w:hAnsi="Arial" w:cs="Arial"/>
                <w:b/>
                <w:sz w:val="18"/>
                <w:szCs w:val="18"/>
              </w:rPr>
              <w:t>during most</w:t>
            </w:r>
            <w:r w:rsidR="002A315E">
              <w:rPr>
                <w:rFonts w:ascii="Arial" w:hAnsi="Arial" w:cs="Arial"/>
                <w:sz w:val="18"/>
                <w:szCs w:val="18"/>
              </w:rPr>
              <w:t xml:space="preserve"> of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 and used eye contact to draw listeners into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made eye contact with the audience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frequently</w:t>
            </w:r>
            <w:r>
              <w:rPr>
                <w:rFonts w:ascii="Arial" w:hAnsi="Arial" w:cs="Arial"/>
                <w:sz w:val="18"/>
                <w:szCs w:val="18"/>
              </w:rPr>
              <w:t xml:space="preserve"> during the telling</w:t>
            </w:r>
            <w:r w:rsidR="006E046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540FF" w:rsidRPr="008415D1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rarely</w:t>
            </w:r>
            <w:r>
              <w:rPr>
                <w:rFonts w:ascii="Arial" w:hAnsi="Arial" w:cs="Arial"/>
                <w:sz w:val="18"/>
                <w:szCs w:val="18"/>
              </w:rPr>
              <w:t xml:space="preserve"> made eye contact with the audience during the telling.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Default="00C31657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Voice</w:t>
            </w:r>
            <w:r w:rsidR="00467542">
              <w:rPr>
                <w:rFonts w:ascii="Arial" w:hAnsi="Arial" w:cs="Arial"/>
                <w:b/>
                <w:bCs/>
                <w:sz w:val="22"/>
                <w:szCs w:val="22"/>
              </w:rPr>
              <w:t>, Facial Expression, and Gestures</w:t>
            </w:r>
          </w:p>
          <w:p w:rsidR="007935AB" w:rsidRPr="007935AB" w:rsidRDefault="007935AB" w:rsidP="00034ED2">
            <w:pPr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7935AB">
              <w:rPr>
                <w:rFonts w:ascii="Arial" w:hAnsi="Arial" w:cs="Arial"/>
                <w:bCs/>
                <w:color w:val="FF0000"/>
                <w:sz w:val="22"/>
                <w:szCs w:val="22"/>
              </w:rPr>
              <w:t>Due to computer/internet issues we were unable to view each other.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greatly enhanced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telling. These features matched the mood of the story and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increased</w:t>
            </w:r>
            <w:r>
              <w:rPr>
                <w:rFonts w:ascii="Arial" w:hAnsi="Arial" w:cs="Arial"/>
                <w:sz w:val="18"/>
                <w:szCs w:val="18"/>
              </w:rPr>
              <w:t xml:space="preserve"> its impact on listeners.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enhanced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telling. These features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matched</w:t>
            </w:r>
            <w:r>
              <w:rPr>
                <w:rFonts w:ascii="Arial" w:hAnsi="Arial" w:cs="Arial"/>
                <w:sz w:val="18"/>
                <w:szCs w:val="18"/>
              </w:rPr>
              <w:t xml:space="preserve"> the mood of the story and supported its impact on listeners.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were sometimes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less than effective</w:t>
            </w:r>
            <w:r>
              <w:rPr>
                <w:rFonts w:ascii="Arial" w:hAnsi="Arial" w:cs="Arial"/>
                <w:sz w:val="18"/>
                <w:szCs w:val="18"/>
              </w:rPr>
              <w:t>. These features did not always match the mood of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2150D4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teller’s voice, facial expressions, and gestures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did not match</w:t>
            </w:r>
            <w:r>
              <w:rPr>
                <w:rFonts w:ascii="Arial" w:hAnsi="Arial" w:cs="Arial"/>
                <w:sz w:val="18"/>
                <w:szCs w:val="18"/>
              </w:rPr>
              <w:t xml:space="preserve"> the mood of the story.</w:t>
            </w:r>
          </w:p>
        </w:tc>
      </w:tr>
      <w:tr w:rsidR="00C31657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Default="006318CC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9525" cy="952500"/>
                  <wp:effectExtent l="0" t="0" r="0" b="0"/>
                  <wp:wrapSquare wrapText="bothSides"/>
                  <wp:docPr id="28" name="Picture 28" descr="cle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le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31657">
              <w:rPr>
                <w:rFonts w:ascii="Arial" w:hAnsi="Arial" w:cs="Arial"/>
                <w:b/>
                <w:bCs/>
                <w:sz w:val="22"/>
                <w:szCs w:val="22"/>
              </w:rPr>
              <w:t>Puppets, Costume, Other Props if applicable</w:t>
            </w:r>
          </w:p>
          <w:p w:rsidR="007935AB" w:rsidRPr="007935AB" w:rsidRDefault="007935AB" w:rsidP="00034ED2">
            <w:pPr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7935AB">
              <w:rPr>
                <w:rFonts w:ascii="Arial" w:hAnsi="Arial" w:cs="Arial"/>
                <w:bCs/>
                <w:color w:val="FF0000"/>
                <w:sz w:val="22"/>
                <w:szCs w:val="22"/>
              </w:rPr>
              <w:t>Props were not applicable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used props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very effectively</w:t>
            </w:r>
            <w:r>
              <w:rPr>
                <w:rFonts w:ascii="Arial" w:hAnsi="Arial" w:cs="Arial"/>
                <w:sz w:val="18"/>
                <w:szCs w:val="18"/>
              </w:rPr>
              <w:t>. Props helped draw in the audience and were an enhancement to the story.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used props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effectively</w:t>
            </w:r>
            <w:r>
              <w:rPr>
                <w:rFonts w:ascii="Arial" w:hAnsi="Arial" w:cs="Arial"/>
                <w:sz w:val="18"/>
                <w:szCs w:val="18"/>
              </w:rPr>
              <w:t>. Props helped draw in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used props that worked with the story. Props were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occasionally a distraction</w:t>
            </w:r>
            <w:r>
              <w:rPr>
                <w:rFonts w:ascii="Arial" w:hAnsi="Arial" w:cs="Arial"/>
                <w:sz w:val="18"/>
                <w:szCs w:val="18"/>
              </w:rPr>
              <w:t xml:space="preserve"> or not used well.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1657" w:rsidRPr="008852EC" w:rsidRDefault="002A315E" w:rsidP="002A31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props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did not work</w:t>
            </w:r>
            <w:r>
              <w:rPr>
                <w:rFonts w:ascii="Arial" w:hAnsi="Arial" w:cs="Arial"/>
                <w:sz w:val="18"/>
                <w:szCs w:val="18"/>
              </w:rPr>
              <w:t xml:space="preserve"> well with the story. They were more often a distraction rather than an enhancement to the story.</w:t>
            </w:r>
          </w:p>
        </w:tc>
      </w:tr>
      <w:tr w:rsidR="00C96481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Default="00C96481" w:rsidP="00034ED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Ending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C96481" w:rsidP="007D0F58">
            <w:pPr>
              <w:rPr>
                <w:rFonts w:ascii="Arial" w:hAnsi="Arial" w:cs="Arial"/>
                <w:sz w:val="18"/>
                <w:szCs w:val="18"/>
              </w:rPr>
            </w:pP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teller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prepared</w:t>
            </w: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the ending </w:t>
            </w:r>
            <w:r w:rsidR="007D0F58"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well</w:t>
            </w:r>
            <w:r w:rsidR="007D0F58"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. It was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satisfying</w:t>
            </w: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7D0F58" w:rsidRPr="00FF1FB2">
              <w:rPr>
                <w:rFonts w:ascii="Arial" w:hAnsi="Arial" w:cs="Arial"/>
                <w:sz w:val="18"/>
                <w:szCs w:val="18"/>
                <w:highlight w:val="yellow"/>
              </w:rPr>
              <w:t>to the audience</w:t>
            </w: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>prepared</w:t>
            </w:r>
            <w:r w:rsidR="000F2891">
              <w:rPr>
                <w:rFonts w:ascii="Arial" w:hAnsi="Arial" w:cs="Arial"/>
                <w:sz w:val="18"/>
                <w:szCs w:val="18"/>
              </w:rPr>
              <w:t xml:space="preserve"> the ending</w:t>
            </w:r>
            <w:r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satisfying</w:t>
            </w:r>
            <w:r>
              <w:rPr>
                <w:rFonts w:ascii="Arial" w:hAnsi="Arial" w:cs="Arial"/>
                <w:sz w:val="18"/>
                <w:szCs w:val="18"/>
              </w:rPr>
              <w:t xml:space="preserve"> to the audience.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="000F2891">
              <w:rPr>
                <w:rFonts w:ascii="Arial" w:hAnsi="Arial" w:cs="Arial"/>
                <w:sz w:val="18"/>
                <w:szCs w:val="18"/>
              </w:rPr>
              <w:t>needs to polish the ending</w:t>
            </w:r>
            <w:r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>less than</w:t>
            </w:r>
            <w:r w:rsidR="000F289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satisfying</w:t>
            </w:r>
            <w:r w:rsidR="000F289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96481" w:rsidRPr="008415D1" w:rsidRDefault="007D0F58" w:rsidP="000F28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teller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>did not prepare</w:t>
            </w:r>
            <w:r w:rsidR="000F2891">
              <w:rPr>
                <w:rFonts w:ascii="Arial" w:hAnsi="Arial" w:cs="Arial"/>
                <w:sz w:val="18"/>
                <w:szCs w:val="18"/>
              </w:rPr>
              <w:t xml:space="preserve"> the ending</w:t>
            </w:r>
            <w:r>
              <w:rPr>
                <w:rFonts w:ascii="Arial" w:hAnsi="Arial" w:cs="Arial"/>
                <w:sz w:val="18"/>
                <w:szCs w:val="18"/>
              </w:rPr>
              <w:t xml:space="preserve">. It was </w:t>
            </w:r>
            <w:r w:rsidR="000F2891" w:rsidRPr="000F2891">
              <w:rPr>
                <w:rFonts w:ascii="Arial" w:hAnsi="Arial" w:cs="Arial"/>
                <w:b/>
                <w:sz w:val="18"/>
                <w:szCs w:val="18"/>
              </w:rPr>
              <w:t xml:space="preserve">not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satisfying</w:t>
            </w:r>
            <w:r>
              <w:rPr>
                <w:rFonts w:ascii="Arial" w:hAnsi="Arial" w:cs="Arial"/>
                <w:sz w:val="18"/>
                <w:szCs w:val="18"/>
              </w:rPr>
              <w:t xml:space="preserve"> to the audience.</w:t>
            </w:r>
          </w:p>
        </w:tc>
      </w:tr>
      <w:tr w:rsidR="005C65F0" w:rsidRPr="002150D4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Pr="002150D4" w:rsidRDefault="00C31657" w:rsidP="00BB3414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Audience Engagement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F67FCB">
            <w:pPr>
              <w:rPr>
                <w:rFonts w:ascii="Arial" w:hAnsi="Arial" w:cs="Arial"/>
                <w:sz w:val="18"/>
                <w:szCs w:val="18"/>
              </w:rPr>
            </w:pPr>
            <w:r w:rsidRPr="00FF1FB2">
              <w:rPr>
                <w:rFonts w:ascii="Arial" w:hAnsi="Arial" w:cs="Arial"/>
                <w:sz w:val="18"/>
                <w:szCs w:val="18"/>
                <w:highlight w:val="yellow"/>
              </w:rPr>
              <w:t xml:space="preserve">The audience was </w:t>
            </w:r>
            <w:r w:rsidRPr="00FF1FB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mesmerized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C9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audience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engaged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Default="00C96481" w:rsidP="00C964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audience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occasionally lost</w:t>
            </w:r>
            <w:r>
              <w:rPr>
                <w:rFonts w:ascii="Arial" w:hAnsi="Arial" w:cs="Arial"/>
                <w:sz w:val="18"/>
                <w:szCs w:val="18"/>
              </w:rPr>
              <w:t xml:space="preserve"> its engagement with the story/teller.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C65F0" w:rsidRPr="00C96481" w:rsidRDefault="00C96481" w:rsidP="00F67FCB">
            <w:pPr>
              <w:rPr>
                <w:rFonts w:ascii="Arial" w:hAnsi="Arial" w:cs="Arial"/>
                <w:sz w:val="18"/>
                <w:szCs w:val="18"/>
              </w:rPr>
            </w:pPr>
            <w:r w:rsidRPr="00C96481">
              <w:rPr>
                <w:rFonts w:ascii="Arial" w:hAnsi="Arial" w:cs="Arial"/>
                <w:sz w:val="18"/>
                <w:szCs w:val="18"/>
              </w:rPr>
              <w:t xml:space="preserve">The audience was </w:t>
            </w:r>
            <w:r w:rsidRPr="000F2891">
              <w:rPr>
                <w:rFonts w:ascii="Arial" w:hAnsi="Arial" w:cs="Arial"/>
                <w:b/>
                <w:sz w:val="18"/>
                <w:szCs w:val="18"/>
              </w:rPr>
              <w:t>not engaged.</w:t>
            </w:r>
          </w:p>
        </w:tc>
      </w:tr>
    </w:tbl>
    <w:p w:rsidR="00B05355" w:rsidRDefault="00B05355"/>
    <w:p w:rsidR="007D0F58" w:rsidRPr="002150D4" w:rsidRDefault="007D0F58">
      <w:r>
        <w:lastRenderedPageBreak/>
        <w:t>Please provide additional comments on the reverse side of this form. Thank you.</w:t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</w:p>
    <w:p w:rsidR="007D0F58" w:rsidRDefault="007935AB" w:rsidP="007D0F58">
      <w:pPr>
        <w:tabs>
          <w:tab w:val="left" w:leader="underscore" w:pos="9180"/>
        </w:tabs>
        <w:spacing w:line="480" w:lineRule="auto"/>
        <w:ind w:right="-360"/>
      </w:pPr>
      <w:r>
        <w:t>Elizabeth is an excellent storyteller.  I was thoroughly engulfed in the story while she was telling it.</w:t>
      </w:r>
      <w:r w:rsidR="007D0F58">
        <w:tab/>
      </w:r>
    </w:p>
    <w:p w:rsidR="007D0F58" w:rsidRDefault="007935AB" w:rsidP="007D0F58">
      <w:pPr>
        <w:tabs>
          <w:tab w:val="left" w:leader="underscore" w:pos="9180"/>
        </w:tabs>
        <w:spacing w:line="480" w:lineRule="auto"/>
        <w:ind w:right="-360"/>
      </w:pPr>
      <w:r>
        <w:t>Elizabeth had a nice flow to her retell</w:t>
      </w:r>
      <w:r w:rsidR="004C0B3D">
        <w:t xml:space="preserve"> and keep my attention the entire time. I could tell that Elizabeth was prepared and her excitement was evident throughout the retelling.</w:t>
      </w:r>
      <w:r w:rsidR="00C9749D">
        <w:t xml:space="preserve"> I don’t think props were necessary or applicable for this story. </w:t>
      </w:r>
      <w:r w:rsidR="004C0B3D">
        <w:t>We were unable to see each as we retold the stories due to computer issues</w:t>
      </w:r>
      <w:r w:rsidR="00C9749D">
        <w:t xml:space="preserve"> but, I am positive her eye contact and facial features/expressions were appropriate and add to her retelling. We had numerous conversations and I appreciated the opportunity to bounce ideas and concerns to Elizabeth.</w:t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p w:rsidR="007D0F58" w:rsidRPr="002150D4" w:rsidRDefault="007D0F58" w:rsidP="007D0F58">
      <w:pPr>
        <w:tabs>
          <w:tab w:val="left" w:leader="underscore" w:pos="9180"/>
        </w:tabs>
        <w:spacing w:line="480" w:lineRule="auto"/>
        <w:ind w:right="-360"/>
      </w:pPr>
      <w:r>
        <w:tab/>
      </w:r>
    </w:p>
    <w:sectPr w:rsidR="007D0F58" w:rsidRPr="002150D4" w:rsidSect="00606B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D7" w:rsidRDefault="00FB24D7">
      <w:r>
        <w:separator/>
      </w:r>
    </w:p>
  </w:endnote>
  <w:endnote w:type="continuationSeparator" w:id="0">
    <w:p w:rsidR="00FB24D7" w:rsidRDefault="00FB2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4A" w:rsidRDefault="00A50F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B2" w:rsidRDefault="00444AB2" w:rsidP="0088061B">
    <w:pPr>
      <w:pStyle w:val="Footer"/>
      <w:jc w:val="right"/>
    </w:pPr>
    <w:r>
      <w:t>Moreillon</w:t>
    </w:r>
  </w:p>
  <w:p w:rsidR="00444AB2" w:rsidRDefault="00A50F4A" w:rsidP="0088061B">
    <w:pPr>
      <w:pStyle w:val="Footer"/>
      <w:jc w:val="right"/>
    </w:pPr>
    <w:r>
      <w:t>12</w:t>
    </w:r>
    <w:r w:rsidR="00606B9C">
      <w:t>/12</w:t>
    </w:r>
  </w:p>
  <w:p w:rsidR="00444AB2" w:rsidRDefault="00444AB2" w:rsidP="0088061B">
    <w:pPr>
      <w:pStyle w:val="Footer"/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2046">
      <w:rPr>
        <w:rStyle w:val="PageNumber"/>
        <w:noProof/>
      </w:rPr>
      <w:t>1</w:t>
    </w:r>
    <w:r>
      <w:rPr>
        <w:rStyle w:val="PageNumber"/>
      </w:rPr>
      <w:fldChar w:fldCharType="end"/>
    </w:r>
  </w:p>
  <w:p w:rsidR="00444AB2" w:rsidRDefault="00444A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4A" w:rsidRDefault="00A50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D7" w:rsidRDefault="00FB24D7">
      <w:r>
        <w:separator/>
      </w:r>
    </w:p>
  </w:footnote>
  <w:footnote w:type="continuationSeparator" w:id="0">
    <w:p w:rsidR="00FB24D7" w:rsidRDefault="00FB2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4A" w:rsidRDefault="00A50F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B2" w:rsidRPr="00121B1A" w:rsidRDefault="00EF4EC6" w:rsidP="0088061B">
    <w:pPr>
      <w:jc w:val="center"/>
    </w:pPr>
    <w:r>
      <w:t>LS56</w:t>
    </w:r>
    <w:r w:rsidR="00444AB2">
      <w:t>3</w:t>
    </w:r>
    <w:r w:rsidR="00444AB2" w:rsidRPr="00121B1A">
      <w:t xml:space="preserve">3: </w:t>
    </w:r>
    <w:r>
      <w:t>The Art of Storytelling</w:t>
    </w:r>
  </w:p>
  <w:p w:rsidR="00444AB2" w:rsidRDefault="00444A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4A" w:rsidRDefault="00A50F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119"/>
    <w:multiLevelType w:val="hybridMultilevel"/>
    <w:tmpl w:val="785CD9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FD1"/>
    <w:rsid w:val="00034ED2"/>
    <w:rsid w:val="000510F1"/>
    <w:rsid w:val="000717A5"/>
    <w:rsid w:val="00095C3E"/>
    <w:rsid w:val="000C7FC8"/>
    <w:rsid w:val="000E3EFA"/>
    <w:rsid w:val="000F2891"/>
    <w:rsid w:val="00136BAB"/>
    <w:rsid w:val="00167817"/>
    <w:rsid w:val="00172FA4"/>
    <w:rsid w:val="001743F6"/>
    <w:rsid w:val="00176BD4"/>
    <w:rsid w:val="001A6966"/>
    <w:rsid w:val="001D51E2"/>
    <w:rsid w:val="00203CC4"/>
    <w:rsid w:val="002150D4"/>
    <w:rsid w:val="0023103A"/>
    <w:rsid w:val="00275698"/>
    <w:rsid w:val="00283D78"/>
    <w:rsid w:val="0029267F"/>
    <w:rsid w:val="002A315E"/>
    <w:rsid w:val="002C13D8"/>
    <w:rsid w:val="002C2431"/>
    <w:rsid w:val="002F5F8A"/>
    <w:rsid w:val="00302197"/>
    <w:rsid w:val="0031299F"/>
    <w:rsid w:val="0033004B"/>
    <w:rsid w:val="0033448B"/>
    <w:rsid w:val="00354584"/>
    <w:rsid w:val="003676D3"/>
    <w:rsid w:val="003A7E50"/>
    <w:rsid w:val="003B1B3F"/>
    <w:rsid w:val="003B3650"/>
    <w:rsid w:val="003C56C5"/>
    <w:rsid w:val="003F10D2"/>
    <w:rsid w:val="00420D40"/>
    <w:rsid w:val="00437CA2"/>
    <w:rsid w:val="00444AB2"/>
    <w:rsid w:val="004629BE"/>
    <w:rsid w:val="00467542"/>
    <w:rsid w:val="004A1B5D"/>
    <w:rsid w:val="004A3908"/>
    <w:rsid w:val="004C0B3D"/>
    <w:rsid w:val="00521676"/>
    <w:rsid w:val="00542F04"/>
    <w:rsid w:val="00560F2F"/>
    <w:rsid w:val="00570E1E"/>
    <w:rsid w:val="005909D0"/>
    <w:rsid w:val="00591B13"/>
    <w:rsid w:val="005C65F0"/>
    <w:rsid w:val="005D7D1B"/>
    <w:rsid w:val="005F059A"/>
    <w:rsid w:val="00606B9C"/>
    <w:rsid w:val="006318CC"/>
    <w:rsid w:val="00654E0B"/>
    <w:rsid w:val="006A05C7"/>
    <w:rsid w:val="006E0461"/>
    <w:rsid w:val="006E07AB"/>
    <w:rsid w:val="0070018F"/>
    <w:rsid w:val="007068BA"/>
    <w:rsid w:val="00714F60"/>
    <w:rsid w:val="007266B7"/>
    <w:rsid w:val="00743672"/>
    <w:rsid w:val="00756E12"/>
    <w:rsid w:val="007935AB"/>
    <w:rsid w:val="007B0908"/>
    <w:rsid w:val="007D0F58"/>
    <w:rsid w:val="007E520B"/>
    <w:rsid w:val="00820D7E"/>
    <w:rsid w:val="00842E67"/>
    <w:rsid w:val="00850F43"/>
    <w:rsid w:val="00873D88"/>
    <w:rsid w:val="0088061B"/>
    <w:rsid w:val="0088318F"/>
    <w:rsid w:val="00884CFF"/>
    <w:rsid w:val="008852EC"/>
    <w:rsid w:val="00890FA7"/>
    <w:rsid w:val="008A21A0"/>
    <w:rsid w:val="008B4969"/>
    <w:rsid w:val="008C2FD1"/>
    <w:rsid w:val="008D6D5A"/>
    <w:rsid w:val="008F303F"/>
    <w:rsid w:val="00901F85"/>
    <w:rsid w:val="0098035E"/>
    <w:rsid w:val="009854E7"/>
    <w:rsid w:val="009950EB"/>
    <w:rsid w:val="00A07E5C"/>
    <w:rsid w:val="00A14DE2"/>
    <w:rsid w:val="00A169E8"/>
    <w:rsid w:val="00A33825"/>
    <w:rsid w:val="00A50F4A"/>
    <w:rsid w:val="00A65272"/>
    <w:rsid w:val="00AA507D"/>
    <w:rsid w:val="00AA5B0D"/>
    <w:rsid w:val="00AD376F"/>
    <w:rsid w:val="00B05355"/>
    <w:rsid w:val="00B20000"/>
    <w:rsid w:val="00B5239C"/>
    <w:rsid w:val="00B668C6"/>
    <w:rsid w:val="00B97E60"/>
    <w:rsid w:val="00BB3414"/>
    <w:rsid w:val="00C05D8B"/>
    <w:rsid w:val="00C12ED2"/>
    <w:rsid w:val="00C13CCE"/>
    <w:rsid w:val="00C13D9E"/>
    <w:rsid w:val="00C143AB"/>
    <w:rsid w:val="00C2134F"/>
    <w:rsid w:val="00C251F8"/>
    <w:rsid w:val="00C31657"/>
    <w:rsid w:val="00C37A16"/>
    <w:rsid w:val="00C66244"/>
    <w:rsid w:val="00C74B4E"/>
    <w:rsid w:val="00C96481"/>
    <w:rsid w:val="00C9749D"/>
    <w:rsid w:val="00CB720B"/>
    <w:rsid w:val="00CC045E"/>
    <w:rsid w:val="00CC433A"/>
    <w:rsid w:val="00D044BF"/>
    <w:rsid w:val="00D3385C"/>
    <w:rsid w:val="00D512B0"/>
    <w:rsid w:val="00D63DC5"/>
    <w:rsid w:val="00DC67A7"/>
    <w:rsid w:val="00DD517E"/>
    <w:rsid w:val="00E222F0"/>
    <w:rsid w:val="00E42046"/>
    <w:rsid w:val="00E540FF"/>
    <w:rsid w:val="00E7069F"/>
    <w:rsid w:val="00EA4434"/>
    <w:rsid w:val="00EA5478"/>
    <w:rsid w:val="00EB0FD3"/>
    <w:rsid w:val="00ED4066"/>
    <w:rsid w:val="00EE7A5E"/>
    <w:rsid w:val="00EF4EC6"/>
    <w:rsid w:val="00F00745"/>
    <w:rsid w:val="00F069CA"/>
    <w:rsid w:val="00F1585A"/>
    <w:rsid w:val="00F67FCB"/>
    <w:rsid w:val="00F718D4"/>
    <w:rsid w:val="00F84041"/>
    <w:rsid w:val="00F907AB"/>
    <w:rsid w:val="00FB24D7"/>
    <w:rsid w:val="00FC0F95"/>
    <w:rsid w:val="00FF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7A16"/>
    <w:rPr>
      <w:color w:val="0000FF"/>
      <w:u w:val="single"/>
    </w:rPr>
  </w:style>
  <w:style w:type="paragraph" w:styleId="Header">
    <w:name w:val="header"/>
    <w:basedOn w:val="Normal"/>
    <w:rsid w:val="008806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06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06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37A16"/>
    <w:rPr>
      <w:color w:val="0000FF"/>
      <w:u w:val="single"/>
    </w:rPr>
  </w:style>
  <w:style w:type="paragraph" w:styleId="Header">
    <w:name w:val="header"/>
    <w:basedOn w:val="Normal"/>
    <w:rsid w:val="008806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806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80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3296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 Rubric</vt:lpstr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 Rubric</dc:title>
  <dc:creator>Judi Moreillon</dc:creator>
  <cp:lastModifiedBy>eventuri</cp:lastModifiedBy>
  <cp:revision>2</cp:revision>
  <cp:lastPrinted>2013-04-06T01:34:00Z</cp:lastPrinted>
  <dcterms:created xsi:type="dcterms:W3CDTF">2013-04-10T13:38:00Z</dcterms:created>
  <dcterms:modified xsi:type="dcterms:W3CDTF">2013-04-10T13:38:00Z</dcterms:modified>
</cp:coreProperties>
</file>